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675" w:lineRule="auto"/>
        <w:jc w:val="both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Функциональные характеристики программы для ЭВМ “Пользовательское приложение Whoosh”</w:t>
      </w:r>
    </w:p>
    <w:p w:rsidR="00000000" w:rsidDel="00000000" w:rsidP="00000000" w:rsidRDefault="00000000" w:rsidRPr="00000000" w14:paraId="00000002">
      <w:pPr>
        <w:shd w:fill="ffffff" w:val="clear"/>
        <w:spacing w:after="0" w:lineRule="auto"/>
        <w:rPr>
          <w:rFonts w:ascii="Arial" w:cs="Arial" w:eastAsia="Arial" w:hAnsi="Arial"/>
          <w:i w:val="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i w:val="1"/>
          <w:sz w:val="27"/>
          <w:szCs w:val="27"/>
          <w:rtl w:val="0"/>
        </w:rPr>
        <w:t xml:space="preserve">Информация, необходимая для эксплуатации программы для ЭВМ</w:t>
      </w:r>
    </w:p>
    <w:p w:rsidR="00000000" w:rsidDel="00000000" w:rsidP="00000000" w:rsidRDefault="00000000" w:rsidRPr="00000000" w14:paraId="00000003">
      <w:pPr>
        <w:shd w:fill="ffffff" w:val="clear"/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Введение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shd w:fill="ffffff" w:val="clear"/>
        <w:spacing w:after="0" w:lineRule="auto"/>
        <w:ind w:firstLine="708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Документ описывает функциональные программы для “Пользовательское приложение Whoosh” (далее – «Приложение»), а также содержит информацию, необходимую для его эксплуатации.</w:t>
      </w:r>
    </w:p>
    <w:p w:rsidR="00000000" w:rsidDel="00000000" w:rsidP="00000000" w:rsidRDefault="00000000" w:rsidRPr="00000000" w14:paraId="00000007">
      <w:pPr>
        <w:shd w:fill="ffffff" w:val="clear"/>
        <w:spacing w:after="0" w:lineRule="auto"/>
        <w:ind w:firstLine="708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Rule="auto"/>
        <w:ind w:firstLine="708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Документ с общим описанием Приложения состоит из трех разделов: 1. Назначение Приложения, 2. Требования к программному обеспечению мобильного устройства пользователя, 3. Выполнение Приложения.</w:t>
      </w:r>
    </w:p>
    <w:p w:rsidR="00000000" w:rsidDel="00000000" w:rsidP="00000000" w:rsidRDefault="00000000" w:rsidRPr="00000000" w14:paraId="00000009">
      <w:pPr>
        <w:shd w:fill="ffffff" w:val="clear"/>
        <w:spacing w:after="0" w:lineRule="auto"/>
        <w:ind w:firstLine="708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Rule="auto"/>
        <w:ind w:firstLine="708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Раздел «Назначение Приложения» содержит сведения о назначении Приложения и его функциональных возможностях.</w:t>
      </w:r>
    </w:p>
    <w:p w:rsidR="00000000" w:rsidDel="00000000" w:rsidP="00000000" w:rsidRDefault="00000000" w:rsidRPr="00000000" w14:paraId="0000000B">
      <w:pPr>
        <w:shd w:fill="ffffff" w:val="clear"/>
        <w:spacing w:after="0" w:lineRule="auto"/>
        <w:ind w:firstLine="708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Rule="auto"/>
        <w:ind w:firstLine="708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В разделе «Требования к программному обеспечению мобильного устройства пользователя» указаны минимальные требования к программному обеспечению, необходимые для корректной работы Приложения.</w:t>
      </w:r>
    </w:p>
    <w:p w:rsidR="00000000" w:rsidDel="00000000" w:rsidP="00000000" w:rsidRDefault="00000000" w:rsidRPr="00000000" w14:paraId="0000000D">
      <w:pPr>
        <w:shd w:fill="ffffff" w:val="clear"/>
        <w:spacing w:after="0" w:lineRule="auto"/>
        <w:ind w:firstLine="708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Rule="auto"/>
        <w:ind w:firstLine="708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В разделе «Выполнение Приложения» указана последовательность действий, обеспечивающих загрузку, запуск, выполнение и завершение Приложения, приведено описание функций, формата и возможных вариантов команд, с помощью которых осуществляется загрузка и управление выполнением Приложения, а также ответы Приложения на эти команды.</w:t>
      </w:r>
    </w:p>
    <w:p w:rsidR="00000000" w:rsidDel="00000000" w:rsidP="00000000" w:rsidRDefault="00000000" w:rsidRPr="00000000" w14:paraId="0000000F">
      <w:pPr>
        <w:shd w:fill="ffffff" w:val="clear"/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0" w:lineRule="auto"/>
        <w:ind w:left="720" w:hanging="360"/>
        <w:rPr>
          <w:rFonts w:ascii="Arial" w:cs="Arial" w:eastAsia="Arial" w:hAnsi="Arial"/>
          <w:b w:val="1"/>
          <w:sz w:val="23"/>
          <w:szCs w:val="23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Назначение Приложения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hd w:fill="ffffff" w:val="clear"/>
        <w:spacing w:after="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Общее описание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shd w:fill="ffffff" w:val="clear"/>
        <w:spacing w:after="0" w:lineRule="auto"/>
        <w:ind w:firstLine="360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Приложение предоставляет пользователю приложение с готовой структурой, содержащее необходимый набор разделов и функций для оформления аренды средств индивидуальной мобильности (также “СИМ”).</w:t>
      </w:r>
    </w:p>
    <w:p w:rsidR="00000000" w:rsidDel="00000000" w:rsidP="00000000" w:rsidRDefault="00000000" w:rsidRPr="00000000" w14:paraId="00000015">
      <w:pPr>
        <w:shd w:fill="ffffff" w:val="clear"/>
        <w:spacing w:after="0" w:lineRule="auto"/>
        <w:ind w:firstLine="360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Rule="auto"/>
        <w:ind w:firstLine="360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Для работы с Приложением необходимо мобильное устройство с функциями доступа в Интернет (планшет, телефон и пр.). Программное обеспечение, необходимое для работы пользователя с Приложением, включает в себя мобильную операционную систему с графическим интерфейсом.</w:t>
      </w:r>
    </w:p>
    <w:p w:rsidR="00000000" w:rsidDel="00000000" w:rsidP="00000000" w:rsidRDefault="00000000" w:rsidRPr="00000000" w14:paraId="00000017">
      <w:pPr>
        <w:shd w:fill="ffffff" w:val="clear"/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Функционал Приложения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shd w:fill="ffffff" w:val="clear"/>
        <w:spacing w:after="0" w:lineRule="auto"/>
        <w:ind w:firstLine="360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Приложение предназначено для поиска, оформления, оплаты и получения информации об аренде СИМ и страховании поездок 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использования иных функциональных возможностей.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shd w:fill="ffffff" w:val="clear"/>
        <w:spacing w:after="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rtl w:val="0"/>
        </w:rPr>
        <w:t xml:space="preserve">Эксплуатационное назначение Приложения: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Приложение предназначено для следующих категорий конечных пользователей: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Пользователи - физические лица;</w:t>
      </w:r>
    </w:p>
    <w:p w:rsidR="00000000" w:rsidDel="00000000" w:rsidP="00000000" w:rsidRDefault="00000000" w:rsidRPr="00000000" w14:paraId="0000001F">
      <w:pPr>
        <w:shd w:fill="ffffff" w:val="clear"/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 </w:t>
      </w:r>
    </w:p>
    <w:p w:rsidR="00000000" w:rsidDel="00000000" w:rsidP="00000000" w:rsidRDefault="00000000" w:rsidRPr="00000000" w14:paraId="00000020">
      <w:pPr>
        <w:shd w:fill="ffffff" w:val="clear"/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Функциональные возможности Приложения: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hd w:fill="ffffff" w:val="clear"/>
        <w:spacing w:after="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Ознакомление с публичной офертой;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Регистрация пользователя в системе;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Удаление аккаунта пользователя из системы;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Ознакомление с правилами использования сервиса;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Привязка банковской карты пользователя;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Отображение на карте местоположения СИМ;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Отображение на карте местоположения парковок;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Отображение на карте местоположения различных зон использования;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Сканирование QR кода СИМ;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Бронирование СИМ перед поездкой;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Аренда СИМ;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Оформление страхования поездки;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Включение фонаря и сигнала на СИМ;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Завершение аренды СИМ;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Управление замком СИМ, в т.ч. посредством bluetooth;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Фотографирование СИМ после поездки;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Приобретение дополнительных услуг (продуктов), в т.ч. подписки Whoosh Pass, пакетов минут и т.д.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0" w:lineRule="auto"/>
        <w:jc w:val="both"/>
        <w:rPr>
          <w:rFonts w:ascii="Arial" w:cs="Arial" w:eastAsia="Arial" w:hAnsi="Arial"/>
          <w:b w:val="1"/>
          <w:i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rtl w:val="0"/>
        </w:rPr>
        <w:t xml:space="preserve">Интерфейс Приложения</w:t>
      </w:r>
    </w:p>
    <w:p w:rsidR="00000000" w:rsidDel="00000000" w:rsidP="00000000" w:rsidRDefault="00000000" w:rsidRPr="00000000" w14:paraId="00000034">
      <w:pPr>
        <w:shd w:fill="ffffff" w:val="clear"/>
        <w:spacing w:after="0" w:lineRule="auto"/>
        <w:ind w:firstLine="708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Язык интерфейса Приложения – 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русский, английский, португальский, казахский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китайский, испанский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35">
      <w:pPr>
        <w:shd w:fill="ffffff" w:val="clear"/>
        <w:spacing w:after="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Пользователю доступен «Аккаунт», в котором осуществляется управление поездками, представлена информация в т.ч. об оформленных, отмененных и ожидающих оплату поездках.</w:t>
      </w:r>
    </w:p>
    <w:p w:rsidR="00000000" w:rsidDel="00000000" w:rsidP="00000000" w:rsidRDefault="00000000" w:rsidRPr="00000000" w14:paraId="00000036">
      <w:pPr>
        <w:shd w:fill="ffffff" w:val="clear"/>
        <w:spacing w:after="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after="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hd w:fill="ffffff" w:val="clear"/>
        <w:spacing w:after="0" w:lineRule="auto"/>
        <w:ind w:left="720" w:hanging="360"/>
        <w:jc w:val="both"/>
        <w:rPr>
          <w:rFonts w:ascii="Arial" w:cs="Arial" w:eastAsia="Arial" w:hAnsi="Arial"/>
          <w:b w:val="1"/>
          <w:sz w:val="23"/>
          <w:szCs w:val="23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Требования к программному обеспечению мобильного устройства пользователя: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-        Android версии 6.0 и выше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 </w:t>
      </w:r>
    </w:p>
    <w:p w:rsidR="00000000" w:rsidDel="00000000" w:rsidP="00000000" w:rsidRDefault="00000000" w:rsidRPr="00000000" w14:paraId="0000003B">
      <w:pPr>
        <w:shd w:fill="ffffff" w:val="clear"/>
        <w:spacing w:after="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rtl w:val="0"/>
        </w:rPr>
        <w:t xml:space="preserve">Требования к сети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after="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Рекомендованная входящая/исходящая скорость соединения – от 256 кбит/с.</w:t>
      </w:r>
    </w:p>
    <w:p w:rsidR="00000000" w:rsidDel="00000000" w:rsidP="00000000" w:rsidRDefault="00000000" w:rsidRPr="00000000" w14:paraId="0000003D">
      <w:pPr>
        <w:shd w:fill="ffffff" w:val="clear"/>
        <w:spacing w:after="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 </w:t>
      </w:r>
    </w:p>
    <w:p w:rsidR="00000000" w:rsidDel="00000000" w:rsidP="00000000" w:rsidRDefault="00000000" w:rsidRPr="00000000" w14:paraId="0000003E">
      <w:pPr>
        <w:shd w:fill="ffffff" w:val="clear"/>
        <w:spacing w:after="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rtl w:val="0"/>
        </w:rPr>
        <w:t xml:space="preserve">Требования к аппаратному обеспечению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Требования к пользовательскому аппаратному обеспечению, для работы с системой не предъявляются.</w:t>
      </w:r>
    </w:p>
    <w:p w:rsidR="00000000" w:rsidDel="00000000" w:rsidP="00000000" w:rsidRDefault="00000000" w:rsidRPr="00000000" w14:paraId="00000040">
      <w:pPr>
        <w:shd w:fill="ffffff" w:val="clear"/>
        <w:spacing w:after="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 </w:t>
      </w:r>
    </w:p>
    <w:p w:rsidR="00000000" w:rsidDel="00000000" w:rsidP="00000000" w:rsidRDefault="00000000" w:rsidRPr="00000000" w14:paraId="00000041">
      <w:pPr>
        <w:shd w:fill="ffffff" w:val="clear"/>
        <w:spacing w:after="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rtl w:val="0"/>
        </w:rPr>
        <w:t xml:space="preserve"> Требования к персоналу (пользователю)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Для эксплуатации Приложения предъявляются следующие требования к квалификации конечных пользователей:</w:t>
      </w:r>
    </w:p>
    <w:p w:rsidR="00000000" w:rsidDel="00000000" w:rsidP="00000000" w:rsidRDefault="00000000" w:rsidRPr="00000000" w14:paraId="00000043">
      <w:pPr>
        <w:shd w:fill="ffffff" w:val="clear"/>
        <w:spacing w:after="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-        опыт работы с мобильными устройствами/смартфонами на платформе Android;</w:t>
      </w:r>
    </w:p>
    <w:p w:rsidR="00000000" w:rsidDel="00000000" w:rsidP="00000000" w:rsidRDefault="00000000" w:rsidRPr="00000000" w14:paraId="00000044">
      <w:pPr>
        <w:shd w:fill="ffffff" w:val="clear"/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 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shd w:fill="ffffff" w:val="clear"/>
        <w:spacing w:after="0" w:lineRule="auto"/>
        <w:ind w:left="720" w:hanging="360"/>
        <w:rPr>
          <w:rFonts w:ascii="Arial" w:cs="Arial" w:eastAsia="Arial" w:hAnsi="Arial"/>
          <w:b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Выполнение Приложения</w:t>
      </w:r>
    </w:p>
    <w:p w:rsidR="00000000" w:rsidDel="00000000" w:rsidP="00000000" w:rsidRDefault="00000000" w:rsidRPr="00000000" w14:paraId="00000046">
      <w:pPr>
        <w:shd w:fill="ffffff" w:val="clear"/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Загрузка и запуск Приложения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Конечному пользователю требуется установка Приложения. Для установки Приложения нужно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из </w:t>
      </w:r>
      <w:r w:rsidDel="00000000" w:rsidR="00000000" w:rsidRPr="00000000">
        <w:rPr>
          <w:rFonts w:ascii="Arial" w:cs="Arial" w:eastAsia="Arial" w:hAnsi="Arial"/>
          <w:color w:val="444746"/>
          <w:sz w:val="24"/>
          <w:szCs w:val="24"/>
          <w:rtl w:val="0"/>
        </w:rPr>
        <w:t xml:space="preserve">Android Play Market, RuStore, или AppGallery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загрузить Приложение стандартным способом. </w:t>
      </w:r>
    </w:p>
    <w:p w:rsidR="00000000" w:rsidDel="00000000" w:rsidP="00000000" w:rsidRDefault="00000000" w:rsidRPr="00000000" w14:paraId="00000049">
      <w:pPr>
        <w:shd w:fill="ffffff" w:val="clear"/>
        <w:spacing w:after="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Для запуска Приложения необходимо выбрать его в списке приложений и запустить стандартным способом.</w:t>
      </w:r>
    </w:p>
    <w:p w:rsidR="00000000" w:rsidDel="00000000" w:rsidP="00000000" w:rsidRDefault="00000000" w:rsidRPr="00000000" w14:paraId="0000004A">
      <w:pPr>
        <w:shd w:fill="ffffff" w:val="clear"/>
        <w:spacing w:after="0" w:lineRule="auto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after="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Выполнение Приложения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after="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Приложение является мобильным приложением. Вся функциональность доступна конечному пользователю через Приложение. На мобильные устройства конечных пользователей в интерфейсе Приложения выводятся результаты вычислений, которые происходят на серверах.</w:t>
      </w:r>
    </w:p>
    <w:p w:rsidR="00000000" w:rsidDel="00000000" w:rsidP="00000000" w:rsidRDefault="00000000" w:rsidRPr="00000000" w14:paraId="0000004D">
      <w:pPr>
        <w:shd w:fill="ffffff" w:val="clear"/>
        <w:spacing w:after="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after="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Завершение работы Приложения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Завершение работы приложения производится стандартным для операционной системы устройства способом. Пользовательский сеанс считается завершенным в тот момент, когда конечный пользователь закрывает Приложение.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link w:val="10"/>
    <w:uiPriority w:val="9"/>
    <w:qFormat w:val="1"/>
    <w:rsid w:val="004A70BE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 w:val="1"/>
    <w:rsid w:val="004A70BE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4A70BE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character" w:styleId="20" w:customStyle="1">
    <w:name w:val="Заголовок 2 Знак"/>
    <w:basedOn w:val="a0"/>
    <w:link w:val="2"/>
    <w:uiPriority w:val="9"/>
    <w:rsid w:val="004A70BE"/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paragraph" w:styleId="one-news" w:customStyle="1">
    <w:name w:val="one-news"/>
    <w:basedOn w:val="a"/>
    <w:rsid w:val="004A70B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share" w:customStyle="1">
    <w:name w:val="share"/>
    <w:basedOn w:val="a0"/>
    <w:rsid w:val="004A70BE"/>
  </w:style>
  <w:style w:type="character" w:styleId="a3">
    <w:name w:val="Hyperlink"/>
    <w:basedOn w:val="a0"/>
    <w:uiPriority w:val="99"/>
    <w:unhideWhenUsed w:val="1"/>
    <w:rsid w:val="004A70BE"/>
    <w:rPr>
      <w:color w:val="0000ff"/>
      <w:u w:val="single"/>
    </w:rPr>
  </w:style>
  <w:style w:type="paragraph" w:styleId="a4">
    <w:name w:val="Normal (Web)"/>
    <w:basedOn w:val="a"/>
    <w:uiPriority w:val="99"/>
    <w:semiHidden w:val="1"/>
    <w:unhideWhenUsed w:val="1"/>
    <w:rsid w:val="004A70B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 w:val="1"/>
    <w:rsid w:val="004A70BE"/>
    <w:rPr>
      <w:b w:val="1"/>
      <w:bCs w:val="1"/>
    </w:rPr>
  </w:style>
  <w:style w:type="character" w:styleId="a6">
    <w:name w:val="Emphasis"/>
    <w:basedOn w:val="a0"/>
    <w:uiPriority w:val="20"/>
    <w:qFormat w:val="1"/>
    <w:rsid w:val="004A70BE"/>
    <w:rPr>
      <w:i w:val="1"/>
      <w:iCs w:val="1"/>
    </w:rPr>
  </w:style>
  <w:style w:type="paragraph" w:styleId="a7">
    <w:name w:val="List Paragraph"/>
    <w:basedOn w:val="a"/>
    <w:uiPriority w:val="34"/>
    <w:qFormat w:val="1"/>
    <w:rsid w:val="00BC613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YJpU8OU1Ai1L3dmi3AU7y8O6Tg==">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2020-12-09T08:23:00Z</dcterms:created>
  <dc:creator>Egor Orlov</dc:creator>
</cp:coreProperties>
</file>